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1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rozdrabniarki”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10 % udziałów lub akcji,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3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może to budzić uzasadnione wątpliwości co do bezstronności tych osób.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6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lgWOA8SEzL330WthlIl9y1wVQ==">CgMxLjA4AHIhMWlqaWduSUpaUEItQ1ZoVEZLSS1fcFp0VElrZHRLM0VM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2023-08-02T14:03:00Z</dcterms:created>
  <dc:creator>Jakub Janus</dc:creator>
</cp:coreProperties>
</file>